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EA" w:rsidRPr="002D3677" w:rsidRDefault="001645EA" w:rsidP="00973F69">
      <w:pPr>
        <w:pStyle w:val="NormalnyWeb"/>
        <w:ind w:left="-142"/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  <w:r w:rsidRPr="002D3677">
        <w:rPr>
          <w:rStyle w:val="Pogrubienie"/>
          <w:rFonts w:ascii="Verdana" w:hAnsi="Verdana"/>
          <w:sz w:val="22"/>
          <w:szCs w:val="22"/>
        </w:rPr>
        <w:t xml:space="preserve">Zarządzenie nr </w:t>
      </w:r>
      <w:r w:rsidR="00BF0311" w:rsidRPr="002D3677">
        <w:rPr>
          <w:rStyle w:val="Pogrubienie"/>
          <w:rFonts w:ascii="Verdana" w:hAnsi="Verdana"/>
          <w:sz w:val="22"/>
          <w:szCs w:val="22"/>
        </w:rPr>
        <w:t>118.2015</w:t>
      </w:r>
      <w:r w:rsidR="00973F69">
        <w:rPr>
          <w:rStyle w:val="Pogrubienie"/>
          <w:rFonts w:ascii="Verdana" w:hAnsi="Verdana"/>
          <w:sz w:val="22"/>
          <w:szCs w:val="22"/>
        </w:rPr>
        <w:br/>
      </w:r>
      <w:r w:rsidR="00BF0311" w:rsidRPr="002D3677">
        <w:rPr>
          <w:rStyle w:val="Pogrubienie"/>
          <w:rFonts w:ascii="Verdana" w:hAnsi="Verdana"/>
          <w:sz w:val="22"/>
          <w:szCs w:val="22"/>
        </w:rPr>
        <w:t>Wójta Gminy Jarocin</w:t>
      </w:r>
      <w:r w:rsidR="00973F69">
        <w:rPr>
          <w:rStyle w:val="Pogrubienie"/>
          <w:rFonts w:ascii="Verdana" w:hAnsi="Verdana"/>
          <w:sz w:val="22"/>
          <w:szCs w:val="22"/>
        </w:rPr>
        <w:br/>
      </w:r>
      <w:r w:rsidRPr="002D3677">
        <w:rPr>
          <w:rStyle w:val="Pogrubienie"/>
          <w:rFonts w:ascii="Verdana" w:hAnsi="Verdana"/>
          <w:sz w:val="22"/>
          <w:szCs w:val="22"/>
        </w:rPr>
        <w:t xml:space="preserve">z dnia </w:t>
      </w:r>
      <w:r w:rsidR="00BF0311" w:rsidRPr="002D3677">
        <w:rPr>
          <w:rStyle w:val="Pogrubienie"/>
          <w:rFonts w:ascii="Verdana" w:hAnsi="Verdana"/>
          <w:sz w:val="22"/>
          <w:szCs w:val="22"/>
        </w:rPr>
        <w:t>10 grudnia</w:t>
      </w:r>
      <w:r w:rsidRPr="002D3677">
        <w:rPr>
          <w:rStyle w:val="Pogrubienie"/>
          <w:rFonts w:ascii="Verdana" w:hAnsi="Verdana"/>
          <w:sz w:val="22"/>
          <w:szCs w:val="22"/>
        </w:rPr>
        <w:t xml:space="preserve"> 2015 r.</w:t>
      </w:r>
    </w:p>
    <w:p w:rsidR="001645EA" w:rsidRPr="00973F69" w:rsidRDefault="001645EA" w:rsidP="002D3677">
      <w:pPr>
        <w:pStyle w:val="NormalnyWeb"/>
        <w:jc w:val="both"/>
        <w:rPr>
          <w:rFonts w:ascii="Verdana" w:hAnsi="Verdana"/>
          <w:sz w:val="22"/>
          <w:szCs w:val="22"/>
        </w:rPr>
      </w:pPr>
      <w:r w:rsidRPr="002D3677">
        <w:rPr>
          <w:rFonts w:ascii="Verdana" w:hAnsi="Verdana"/>
          <w:sz w:val="22"/>
          <w:szCs w:val="22"/>
        </w:rPr>
        <w:t> </w:t>
      </w:r>
      <w:r w:rsidRPr="00973F69">
        <w:rPr>
          <w:rStyle w:val="Pogrubienie"/>
          <w:rFonts w:ascii="Verdana" w:hAnsi="Verdana"/>
          <w:sz w:val="22"/>
          <w:szCs w:val="22"/>
        </w:rPr>
        <w:t xml:space="preserve">w sprawie </w:t>
      </w:r>
      <w:r w:rsidR="00BF0311" w:rsidRPr="00973F69">
        <w:rPr>
          <w:rStyle w:val="Pogrubienie"/>
          <w:rFonts w:ascii="Verdana" w:hAnsi="Verdana"/>
          <w:sz w:val="22"/>
          <w:szCs w:val="22"/>
        </w:rPr>
        <w:t xml:space="preserve">określenia </w:t>
      </w:r>
      <w:r w:rsidRPr="00973F69">
        <w:rPr>
          <w:rStyle w:val="Pogrubienie"/>
          <w:rFonts w:ascii="Verdana" w:hAnsi="Verdana"/>
          <w:sz w:val="22"/>
          <w:szCs w:val="22"/>
        </w:rPr>
        <w:t xml:space="preserve">sposobu postępowania </w:t>
      </w:r>
      <w:r w:rsidR="00BF0311" w:rsidRPr="00973F69">
        <w:rPr>
          <w:rStyle w:val="Pogrubienie"/>
          <w:rFonts w:ascii="Verdana" w:hAnsi="Verdana"/>
          <w:sz w:val="22"/>
          <w:szCs w:val="22"/>
        </w:rPr>
        <w:t xml:space="preserve">w Urzędzie Gminy w Jarocinie </w:t>
      </w:r>
      <w:r w:rsidRPr="00973F69">
        <w:rPr>
          <w:rStyle w:val="Pogrubienie"/>
          <w:rFonts w:ascii="Verdana" w:hAnsi="Verdana"/>
          <w:sz w:val="22"/>
          <w:szCs w:val="22"/>
        </w:rPr>
        <w:t>przy załatwianiu spraw z zakresu działalności lobbingowej</w:t>
      </w:r>
      <w:r w:rsidR="00BF0311" w:rsidRPr="00973F69">
        <w:rPr>
          <w:rStyle w:val="Pogrubienie"/>
          <w:rFonts w:ascii="Verdana" w:hAnsi="Verdana"/>
          <w:sz w:val="22"/>
          <w:szCs w:val="22"/>
        </w:rPr>
        <w:t>.</w:t>
      </w:r>
    </w:p>
    <w:p w:rsidR="001645EA" w:rsidRPr="002D3677" w:rsidRDefault="001645EA" w:rsidP="002D3677">
      <w:pPr>
        <w:pStyle w:val="NormalnyWeb"/>
        <w:jc w:val="both"/>
        <w:rPr>
          <w:rFonts w:ascii="Verdana" w:hAnsi="Verdana"/>
          <w:sz w:val="22"/>
          <w:szCs w:val="22"/>
        </w:rPr>
      </w:pPr>
      <w:r w:rsidRPr="002D3677">
        <w:rPr>
          <w:rFonts w:ascii="Verdana" w:hAnsi="Verdana"/>
          <w:sz w:val="22"/>
          <w:szCs w:val="22"/>
        </w:rPr>
        <w:t>Na podstawie art. 16 ust. 2. ustawy z 07 lipca 2005 r. o działalności lobbingowej w procesie stanowienia prawa (Dz. U. nr 169, poz. 1414 ze zm.), zarządzam, co następuje:</w:t>
      </w:r>
    </w:p>
    <w:p w:rsidR="00973F69" w:rsidRDefault="001645EA" w:rsidP="00973F69">
      <w:pPr>
        <w:pStyle w:val="NormalnyWeb"/>
        <w:jc w:val="center"/>
        <w:rPr>
          <w:rStyle w:val="Pogrubienie"/>
          <w:rFonts w:ascii="Verdana" w:hAnsi="Verdana"/>
          <w:b w:val="0"/>
          <w:sz w:val="22"/>
          <w:szCs w:val="22"/>
        </w:rPr>
      </w:pPr>
      <w:r w:rsidRPr="002D3677">
        <w:rPr>
          <w:rStyle w:val="Pogrubienie"/>
          <w:rFonts w:ascii="Verdana" w:hAnsi="Verdana"/>
          <w:b w:val="0"/>
          <w:sz w:val="22"/>
          <w:szCs w:val="22"/>
        </w:rPr>
        <w:t>§</w:t>
      </w:r>
      <w:r w:rsidR="00973F69">
        <w:rPr>
          <w:rStyle w:val="Pogrubienie"/>
          <w:rFonts w:ascii="Verdana" w:hAnsi="Verdana"/>
          <w:b w:val="0"/>
          <w:sz w:val="22"/>
          <w:szCs w:val="22"/>
        </w:rPr>
        <w:t xml:space="preserve"> </w:t>
      </w:r>
      <w:r w:rsidRPr="002D3677">
        <w:rPr>
          <w:rStyle w:val="Pogrubienie"/>
          <w:rFonts w:ascii="Verdana" w:hAnsi="Verdana"/>
          <w:b w:val="0"/>
          <w:sz w:val="22"/>
          <w:szCs w:val="22"/>
        </w:rPr>
        <w:t>1.</w:t>
      </w:r>
    </w:p>
    <w:p w:rsidR="002D3677" w:rsidRPr="002D3677" w:rsidRDefault="001645EA" w:rsidP="00973F69">
      <w:pPr>
        <w:pStyle w:val="NormalnyWeb"/>
        <w:jc w:val="both"/>
        <w:rPr>
          <w:rFonts w:ascii="Verdana" w:hAnsi="Verdana"/>
          <w:sz w:val="22"/>
          <w:szCs w:val="22"/>
        </w:rPr>
      </w:pPr>
      <w:r w:rsidRPr="002D3677">
        <w:rPr>
          <w:rFonts w:ascii="Verdana" w:hAnsi="Verdana"/>
          <w:sz w:val="22"/>
          <w:szCs w:val="22"/>
        </w:rPr>
        <w:t xml:space="preserve">Zarządzenie określa szczegółowy sposób postępowania pracowników Urzędu </w:t>
      </w:r>
      <w:r w:rsidR="00BF0311" w:rsidRPr="002D3677">
        <w:rPr>
          <w:rFonts w:ascii="Verdana" w:hAnsi="Verdana"/>
          <w:sz w:val="22"/>
          <w:szCs w:val="22"/>
        </w:rPr>
        <w:t>Gminy w Jarocinie</w:t>
      </w:r>
      <w:r w:rsidRPr="002D3677">
        <w:rPr>
          <w:rFonts w:ascii="Verdana" w:hAnsi="Verdana"/>
          <w:sz w:val="22"/>
          <w:szCs w:val="22"/>
        </w:rPr>
        <w:t xml:space="preserve">, zwanego dalej Urzędem, z podmiotami wykonującymi zawodową działalność lobbingową oraz </w:t>
      </w:r>
      <w:r w:rsidR="00973F69">
        <w:rPr>
          <w:rFonts w:ascii="Verdana" w:hAnsi="Verdana"/>
          <w:sz w:val="22"/>
          <w:szCs w:val="22"/>
        </w:rPr>
        <w:br/>
      </w:r>
      <w:r w:rsidRPr="002D3677">
        <w:rPr>
          <w:rFonts w:ascii="Verdana" w:hAnsi="Verdana"/>
          <w:sz w:val="22"/>
          <w:szCs w:val="22"/>
        </w:rPr>
        <w:t xml:space="preserve">z podmiotami wykonującymi bez wpisu do rejestru czynności z zakresu zawodowej działalności lobbingowej, zwanymi dalej podmiotami wykonującymi działalność lobbingową, przy załatwianiu spraw przedstawianych przez te podmioty </w:t>
      </w:r>
      <w:r w:rsidR="00BF0311" w:rsidRPr="002D3677">
        <w:rPr>
          <w:rFonts w:ascii="Verdana" w:hAnsi="Verdana"/>
          <w:sz w:val="22"/>
          <w:szCs w:val="22"/>
        </w:rPr>
        <w:t>Wójtowi Gminy Jarocin</w:t>
      </w:r>
      <w:r w:rsidRPr="002D3677">
        <w:rPr>
          <w:rFonts w:ascii="Verdana" w:hAnsi="Verdana"/>
          <w:sz w:val="22"/>
          <w:szCs w:val="22"/>
        </w:rPr>
        <w:t xml:space="preserve">, </w:t>
      </w:r>
      <w:r w:rsidR="00BF0311" w:rsidRPr="002D3677">
        <w:rPr>
          <w:rFonts w:ascii="Verdana" w:hAnsi="Verdana"/>
          <w:sz w:val="22"/>
          <w:szCs w:val="22"/>
        </w:rPr>
        <w:t>w tym sposób dokumentowania podmiotowych  kontaktów.</w:t>
      </w:r>
      <w:r w:rsidR="00973F69">
        <w:rPr>
          <w:rFonts w:ascii="Verdana" w:hAnsi="Verdana"/>
          <w:sz w:val="22"/>
          <w:szCs w:val="22"/>
        </w:rPr>
        <w:tab/>
      </w:r>
      <w:r w:rsidR="00973F69">
        <w:rPr>
          <w:rFonts w:ascii="Verdana" w:hAnsi="Verdana"/>
          <w:sz w:val="22"/>
          <w:szCs w:val="22"/>
        </w:rPr>
        <w:br/>
      </w:r>
      <w:r w:rsidR="00973F69">
        <w:rPr>
          <w:rStyle w:val="Pogrubienie"/>
          <w:rFonts w:ascii="Verdana" w:hAnsi="Verdana"/>
          <w:b w:val="0"/>
          <w:sz w:val="22"/>
          <w:szCs w:val="22"/>
        </w:rPr>
        <w:t xml:space="preserve">                                                                </w:t>
      </w:r>
      <w:r w:rsidR="00973F69">
        <w:rPr>
          <w:rStyle w:val="Pogrubienie"/>
          <w:rFonts w:ascii="Verdana" w:hAnsi="Verdana"/>
          <w:b w:val="0"/>
          <w:sz w:val="22"/>
          <w:szCs w:val="22"/>
        </w:rPr>
        <w:br/>
        <w:t xml:space="preserve">                                                                 </w:t>
      </w:r>
      <w:r w:rsidR="0000657E" w:rsidRPr="002D3677">
        <w:rPr>
          <w:rStyle w:val="Pogrubienie"/>
          <w:rFonts w:ascii="Verdana" w:hAnsi="Verdana"/>
          <w:b w:val="0"/>
          <w:sz w:val="22"/>
          <w:szCs w:val="22"/>
        </w:rPr>
        <w:t>§ 2.</w:t>
      </w:r>
    </w:p>
    <w:p w:rsidR="002D3677" w:rsidRPr="002D3677" w:rsidRDefault="002D3677" w:rsidP="00973F69">
      <w:pPr>
        <w:pStyle w:val="Akapitzlist"/>
        <w:numPr>
          <w:ilvl w:val="0"/>
          <w:numId w:val="5"/>
        </w:numPr>
        <w:ind w:left="426"/>
        <w:jc w:val="both"/>
        <w:rPr>
          <w:rFonts w:ascii="Verdana" w:hAnsi="Verdana"/>
          <w:bCs/>
        </w:rPr>
      </w:pPr>
      <w:r w:rsidRPr="002D3677">
        <w:rPr>
          <w:rFonts w:ascii="Verdana" w:hAnsi="Verdana"/>
        </w:rPr>
        <w:t>Kierownik urzędu, o którym mowa w ust. 1, zapewnia podmiotom wykonującym zawodową działalność lobbingową, wpisanym do rejestru, dostęp do kierowanego przez siebie urzędu w celu umożliwienia właściwego reprezentowania interesów podmiotów, na rzecz których jest wykonywana ta działalność.</w:t>
      </w:r>
    </w:p>
    <w:p w:rsidR="0000657E" w:rsidRPr="002D3677" w:rsidRDefault="0000657E" w:rsidP="00973F69">
      <w:pPr>
        <w:pStyle w:val="Akapitzlist"/>
        <w:numPr>
          <w:ilvl w:val="0"/>
          <w:numId w:val="5"/>
        </w:numPr>
        <w:ind w:left="426"/>
        <w:jc w:val="both"/>
        <w:rPr>
          <w:rStyle w:val="Pogrubienie"/>
          <w:rFonts w:ascii="Verdana" w:hAnsi="Verdana"/>
          <w:b w:val="0"/>
        </w:rPr>
      </w:pPr>
      <w:r w:rsidRPr="002D3677">
        <w:rPr>
          <w:rStyle w:val="Pogrubienie"/>
          <w:rFonts w:ascii="Verdana" w:hAnsi="Verdana"/>
          <w:b w:val="0"/>
        </w:rPr>
        <w:t>Koordynowanie czynności w zakresie działalności lobbingowej należy do zadań Sekretarza Gminy.</w:t>
      </w:r>
    </w:p>
    <w:p w:rsidR="0000657E" w:rsidRPr="002D3677" w:rsidRDefault="0000657E" w:rsidP="00973F69">
      <w:pPr>
        <w:pStyle w:val="NormalnyWeb"/>
        <w:jc w:val="center"/>
        <w:rPr>
          <w:rStyle w:val="Pogrubienie"/>
          <w:rFonts w:ascii="Verdana" w:hAnsi="Verdana"/>
          <w:b w:val="0"/>
          <w:sz w:val="22"/>
          <w:szCs w:val="22"/>
        </w:rPr>
      </w:pPr>
      <w:r w:rsidRPr="002D3677">
        <w:rPr>
          <w:rStyle w:val="Pogrubienie"/>
          <w:rFonts w:ascii="Verdana" w:hAnsi="Verdana"/>
          <w:b w:val="0"/>
          <w:sz w:val="22"/>
          <w:szCs w:val="22"/>
        </w:rPr>
        <w:t>§ 3.</w:t>
      </w:r>
    </w:p>
    <w:p w:rsidR="0000657E" w:rsidRPr="002D3677" w:rsidRDefault="001645EA" w:rsidP="00973F69">
      <w:pPr>
        <w:pStyle w:val="NormalnyWeb"/>
        <w:numPr>
          <w:ilvl w:val="0"/>
          <w:numId w:val="1"/>
        </w:numPr>
        <w:ind w:left="426"/>
        <w:jc w:val="both"/>
        <w:rPr>
          <w:rFonts w:ascii="Verdana" w:hAnsi="Verdana"/>
          <w:sz w:val="22"/>
          <w:szCs w:val="22"/>
        </w:rPr>
      </w:pPr>
      <w:r w:rsidRPr="002D3677">
        <w:rPr>
          <w:rFonts w:ascii="Verdana" w:hAnsi="Verdana"/>
          <w:sz w:val="22"/>
          <w:szCs w:val="22"/>
        </w:rPr>
        <w:t xml:space="preserve">Pracownicy Urzędu podczas postępowania z podmiotami wykonującymi działalność lobbingową są obowiązani do dokumentowania podejmowanych kontaktów. </w:t>
      </w:r>
    </w:p>
    <w:p w:rsidR="001645EA" w:rsidRPr="002D3677" w:rsidRDefault="001645EA" w:rsidP="00973F69">
      <w:pPr>
        <w:pStyle w:val="NormalnyWeb"/>
        <w:numPr>
          <w:ilvl w:val="0"/>
          <w:numId w:val="1"/>
        </w:numPr>
        <w:ind w:left="426"/>
        <w:jc w:val="both"/>
        <w:rPr>
          <w:rFonts w:ascii="Verdana" w:hAnsi="Verdana"/>
          <w:sz w:val="22"/>
          <w:szCs w:val="22"/>
        </w:rPr>
      </w:pPr>
      <w:r w:rsidRPr="002D3677">
        <w:rPr>
          <w:rFonts w:ascii="Verdana" w:hAnsi="Verdana"/>
          <w:sz w:val="22"/>
          <w:szCs w:val="22"/>
        </w:rPr>
        <w:t xml:space="preserve">Kontakty podejmowane przez podmioty wykonujące działalność lobbingową mogą </w:t>
      </w:r>
      <w:r w:rsidR="00973F69">
        <w:rPr>
          <w:rFonts w:ascii="Verdana" w:hAnsi="Verdana"/>
          <w:sz w:val="22"/>
          <w:szCs w:val="22"/>
        </w:rPr>
        <w:br/>
      </w:r>
      <w:r w:rsidRPr="002D3677">
        <w:rPr>
          <w:rFonts w:ascii="Verdana" w:hAnsi="Verdana"/>
          <w:sz w:val="22"/>
          <w:szCs w:val="22"/>
        </w:rPr>
        <w:t>w szczególności dotyczyć przedkładania, w formie pisemnej lub ustnej, wniosków zmierzających do wywarcia wpływu na organy władzy publicznej w procesie stanowienia prawa.</w:t>
      </w:r>
    </w:p>
    <w:p w:rsidR="0000657E" w:rsidRPr="002D3677" w:rsidRDefault="0000657E" w:rsidP="00973F69">
      <w:pPr>
        <w:pStyle w:val="NormalnyWeb"/>
        <w:jc w:val="center"/>
        <w:rPr>
          <w:rStyle w:val="Pogrubienie"/>
          <w:rFonts w:ascii="Verdana" w:hAnsi="Verdana"/>
          <w:b w:val="0"/>
          <w:sz w:val="22"/>
          <w:szCs w:val="22"/>
        </w:rPr>
      </w:pPr>
      <w:r w:rsidRPr="002D3677">
        <w:rPr>
          <w:rStyle w:val="Pogrubienie"/>
          <w:rFonts w:ascii="Verdana" w:hAnsi="Verdana"/>
          <w:b w:val="0"/>
          <w:sz w:val="22"/>
          <w:szCs w:val="22"/>
        </w:rPr>
        <w:t>§ 4.</w:t>
      </w:r>
    </w:p>
    <w:p w:rsidR="007E1B30" w:rsidRPr="002D3677" w:rsidRDefault="0000657E" w:rsidP="002D3677">
      <w:pPr>
        <w:pStyle w:val="NormalnyWeb"/>
        <w:jc w:val="both"/>
        <w:rPr>
          <w:rStyle w:val="Pogrubienie"/>
          <w:rFonts w:ascii="Verdana" w:hAnsi="Verdana"/>
          <w:b w:val="0"/>
          <w:sz w:val="22"/>
          <w:szCs w:val="22"/>
        </w:rPr>
      </w:pPr>
      <w:r w:rsidRPr="002D3677">
        <w:rPr>
          <w:rStyle w:val="Pogrubienie"/>
          <w:rFonts w:ascii="Verdana" w:hAnsi="Verdana"/>
          <w:b w:val="0"/>
          <w:sz w:val="22"/>
          <w:szCs w:val="22"/>
        </w:rPr>
        <w:t>Podmioty wykonujące zawodową działalność lobbingową mogą zgłaszać do</w:t>
      </w:r>
      <w:r w:rsidR="007E1B30" w:rsidRPr="002D3677">
        <w:rPr>
          <w:rStyle w:val="Pogrubienie"/>
          <w:rFonts w:ascii="Verdana" w:hAnsi="Verdana"/>
          <w:b w:val="0"/>
          <w:sz w:val="22"/>
          <w:szCs w:val="22"/>
        </w:rPr>
        <w:t xml:space="preserve"> urzędu gminy</w:t>
      </w:r>
      <w:r w:rsidR="00973F69">
        <w:rPr>
          <w:rStyle w:val="Pogrubienie"/>
          <w:rFonts w:ascii="Verdana" w:hAnsi="Verdana"/>
          <w:b w:val="0"/>
          <w:sz w:val="22"/>
          <w:szCs w:val="22"/>
        </w:rPr>
        <w:t>:</w:t>
      </w:r>
    </w:p>
    <w:p w:rsidR="007E1B30" w:rsidRPr="002D3677" w:rsidRDefault="007E1B30" w:rsidP="00973F69">
      <w:pPr>
        <w:pStyle w:val="NormalnyWeb"/>
        <w:ind w:left="426"/>
        <w:jc w:val="both"/>
        <w:rPr>
          <w:rFonts w:ascii="Verdana" w:hAnsi="Verdana"/>
          <w:sz w:val="22"/>
          <w:szCs w:val="22"/>
        </w:rPr>
      </w:pPr>
      <w:r w:rsidRPr="002D3677">
        <w:rPr>
          <w:rFonts w:ascii="Verdana" w:hAnsi="Verdana"/>
          <w:sz w:val="22"/>
          <w:szCs w:val="22"/>
        </w:rPr>
        <w:t>1)</w:t>
      </w:r>
      <w:r w:rsidR="00973F69">
        <w:rPr>
          <w:rFonts w:ascii="Verdana" w:hAnsi="Verdana"/>
          <w:sz w:val="22"/>
          <w:szCs w:val="22"/>
        </w:rPr>
        <w:t xml:space="preserve"> </w:t>
      </w:r>
      <w:r w:rsidRPr="002D3677">
        <w:rPr>
          <w:rFonts w:ascii="Verdana" w:hAnsi="Verdana"/>
          <w:sz w:val="22"/>
          <w:szCs w:val="22"/>
        </w:rPr>
        <w:t>wnioski o podjęcie określonej inicjatywy uchwałodawczej,</w:t>
      </w:r>
      <w:r w:rsidR="00973F69">
        <w:rPr>
          <w:rFonts w:ascii="Verdana" w:hAnsi="Verdana"/>
          <w:sz w:val="22"/>
          <w:szCs w:val="22"/>
        </w:rPr>
        <w:tab/>
      </w:r>
      <w:r w:rsidR="00973F69">
        <w:rPr>
          <w:rFonts w:ascii="Verdana" w:hAnsi="Verdana"/>
          <w:sz w:val="22"/>
          <w:szCs w:val="22"/>
        </w:rPr>
        <w:br/>
      </w:r>
      <w:r w:rsidRPr="002D3677">
        <w:rPr>
          <w:rFonts w:ascii="Verdana" w:hAnsi="Verdana"/>
          <w:sz w:val="22"/>
          <w:szCs w:val="22"/>
        </w:rPr>
        <w:t xml:space="preserve">2) opinie na temat proponowanych  rozwiązań prawnych, zawierające symulację skutków </w:t>
      </w:r>
      <w:r w:rsidR="00973F69">
        <w:rPr>
          <w:rFonts w:ascii="Verdana" w:hAnsi="Verdana"/>
          <w:sz w:val="22"/>
          <w:szCs w:val="22"/>
        </w:rPr>
        <w:t xml:space="preserve">  </w:t>
      </w:r>
      <w:r w:rsidR="00973F69">
        <w:rPr>
          <w:rFonts w:ascii="Verdana" w:hAnsi="Verdana"/>
          <w:sz w:val="22"/>
          <w:szCs w:val="22"/>
        </w:rPr>
        <w:br/>
        <w:t xml:space="preserve">    </w:t>
      </w:r>
      <w:r w:rsidRPr="002D3677">
        <w:rPr>
          <w:rFonts w:ascii="Verdana" w:hAnsi="Verdana"/>
          <w:sz w:val="22"/>
          <w:szCs w:val="22"/>
        </w:rPr>
        <w:t>ich wdrożenia.</w:t>
      </w:r>
      <w:r w:rsidR="00973F69">
        <w:rPr>
          <w:rFonts w:ascii="Verdana" w:hAnsi="Verdana"/>
          <w:sz w:val="22"/>
          <w:szCs w:val="22"/>
        </w:rPr>
        <w:tab/>
      </w:r>
      <w:r w:rsidR="00973F69">
        <w:rPr>
          <w:rFonts w:ascii="Verdana" w:hAnsi="Verdana"/>
          <w:sz w:val="22"/>
          <w:szCs w:val="22"/>
        </w:rPr>
        <w:br/>
      </w:r>
      <w:r w:rsidRPr="002D3677">
        <w:rPr>
          <w:rFonts w:ascii="Verdana" w:hAnsi="Verdana"/>
          <w:sz w:val="22"/>
          <w:szCs w:val="22"/>
        </w:rPr>
        <w:t xml:space="preserve">3) propozycje odbycia spotkania w celu omówienia określonej kwestii uregulowanej prawnie </w:t>
      </w:r>
      <w:r w:rsidR="00973F69">
        <w:rPr>
          <w:rFonts w:ascii="Verdana" w:hAnsi="Verdana"/>
          <w:sz w:val="22"/>
          <w:szCs w:val="22"/>
        </w:rPr>
        <w:t xml:space="preserve">  </w:t>
      </w:r>
      <w:r w:rsidR="00973F69">
        <w:rPr>
          <w:rFonts w:ascii="Verdana" w:hAnsi="Verdana"/>
          <w:sz w:val="22"/>
          <w:szCs w:val="22"/>
        </w:rPr>
        <w:br/>
        <w:t xml:space="preserve">    </w:t>
      </w:r>
      <w:r w:rsidRPr="002D3677">
        <w:rPr>
          <w:rFonts w:ascii="Verdana" w:hAnsi="Verdana"/>
          <w:sz w:val="22"/>
          <w:szCs w:val="22"/>
        </w:rPr>
        <w:t>lub wymagającej takiej regulacji,</w:t>
      </w:r>
      <w:r w:rsidR="00973F69">
        <w:rPr>
          <w:rFonts w:ascii="Verdana" w:hAnsi="Verdana"/>
          <w:sz w:val="22"/>
          <w:szCs w:val="22"/>
        </w:rPr>
        <w:tab/>
      </w:r>
      <w:r w:rsidR="00973F69">
        <w:rPr>
          <w:rFonts w:ascii="Verdana" w:hAnsi="Verdana"/>
          <w:sz w:val="22"/>
          <w:szCs w:val="22"/>
        </w:rPr>
        <w:br/>
      </w:r>
      <w:r w:rsidRPr="002D3677">
        <w:rPr>
          <w:rFonts w:ascii="Verdana" w:hAnsi="Verdana"/>
          <w:sz w:val="22"/>
          <w:szCs w:val="22"/>
        </w:rPr>
        <w:t>4) zainteresowanie pracami nad projektem aktu normatywnego.</w:t>
      </w:r>
    </w:p>
    <w:p w:rsidR="0000657E" w:rsidRPr="002D3677" w:rsidRDefault="007E1B30" w:rsidP="00973F69">
      <w:pPr>
        <w:pStyle w:val="NormalnyWeb"/>
        <w:jc w:val="center"/>
        <w:rPr>
          <w:rStyle w:val="Pogrubienie"/>
          <w:rFonts w:ascii="Verdana" w:hAnsi="Verdana"/>
          <w:b w:val="0"/>
          <w:sz w:val="22"/>
          <w:szCs w:val="22"/>
        </w:rPr>
      </w:pPr>
      <w:r w:rsidRPr="002D3677">
        <w:rPr>
          <w:rStyle w:val="Pogrubienie"/>
          <w:rFonts w:ascii="Verdana" w:hAnsi="Verdana"/>
          <w:b w:val="0"/>
          <w:sz w:val="22"/>
          <w:szCs w:val="22"/>
        </w:rPr>
        <w:t>§ 5.</w:t>
      </w:r>
    </w:p>
    <w:p w:rsidR="007E1B30" w:rsidRPr="002D3677" w:rsidRDefault="00270DC9" w:rsidP="002D3677">
      <w:pPr>
        <w:pStyle w:val="NormalnyWeb"/>
        <w:jc w:val="both"/>
        <w:rPr>
          <w:rStyle w:val="Pogrubienie"/>
          <w:rFonts w:ascii="Verdana" w:hAnsi="Verdana"/>
          <w:b w:val="0"/>
          <w:sz w:val="22"/>
          <w:szCs w:val="22"/>
        </w:rPr>
      </w:pPr>
      <w:r w:rsidRPr="002D3677">
        <w:rPr>
          <w:rStyle w:val="Pogrubienie"/>
          <w:rFonts w:ascii="Verdana" w:hAnsi="Verdana"/>
          <w:b w:val="0"/>
          <w:sz w:val="22"/>
          <w:szCs w:val="22"/>
        </w:rPr>
        <w:t xml:space="preserve">Postępowanie ze </w:t>
      </w:r>
      <w:r w:rsidR="007E1B30" w:rsidRPr="002D3677">
        <w:rPr>
          <w:rStyle w:val="Pogrubienie"/>
          <w:rFonts w:ascii="Verdana" w:hAnsi="Verdana"/>
          <w:b w:val="0"/>
          <w:sz w:val="22"/>
          <w:szCs w:val="22"/>
        </w:rPr>
        <w:t>zgłoszenie</w:t>
      </w:r>
      <w:r w:rsidRPr="002D3677">
        <w:rPr>
          <w:rStyle w:val="Pogrubienie"/>
          <w:rFonts w:ascii="Verdana" w:hAnsi="Verdana"/>
          <w:b w:val="0"/>
          <w:sz w:val="22"/>
          <w:szCs w:val="22"/>
        </w:rPr>
        <w:t>m</w:t>
      </w:r>
      <w:r w:rsidR="007E1B30" w:rsidRPr="002D3677">
        <w:rPr>
          <w:rStyle w:val="Pogrubienie"/>
          <w:rFonts w:ascii="Verdana" w:hAnsi="Verdana"/>
          <w:b w:val="0"/>
          <w:sz w:val="22"/>
          <w:szCs w:val="22"/>
        </w:rPr>
        <w:t xml:space="preserve"> opisan</w:t>
      </w:r>
      <w:r w:rsidRPr="002D3677">
        <w:rPr>
          <w:rStyle w:val="Pogrubienie"/>
          <w:rFonts w:ascii="Verdana" w:hAnsi="Verdana"/>
          <w:b w:val="0"/>
          <w:sz w:val="22"/>
          <w:szCs w:val="22"/>
        </w:rPr>
        <w:t>ym</w:t>
      </w:r>
      <w:r w:rsidR="007E1B30" w:rsidRPr="002D3677">
        <w:rPr>
          <w:rStyle w:val="Pogrubienie"/>
          <w:rFonts w:ascii="Verdana" w:hAnsi="Verdana"/>
          <w:b w:val="0"/>
          <w:sz w:val="22"/>
          <w:szCs w:val="22"/>
        </w:rPr>
        <w:t xml:space="preserve"> w § 4 </w:t>
      </w:r>
      <w:r w:rsidRPr="002D3677">
        <w:rPr>
          <w:rStyle w:val="Pogrubienie"/>
          <w:rFonts w:ascii="Verdana" w:hAnsi="Verdana"/>
          <w:b w:val="0"/>
          <w:sz w:val="22"/>
          <w:szCs w:val="22"/>
        </w:rPr>
        <w:t>które wpłynie do urzędu gminy w Jarocinie</w:t>
      </w:r>
      <w:r w:rsidR="007E1B30" w:rsidRPr="002D3677">
        <w:rPr>
          <w:rStyle w:val="Pogrubienie"/>
          <w:rFonts w:ascii="Verdana" w:hAnsi="Verdana"/>
          <w:b w:val="0"/>
          <w:sz w:val="22"/>
          <w:szCs w:val="22"/>
        </w:rPr>
        <w:t>:</w:t>
      </w:r>
    </w:p>
    <w:p w:rsidR="00270DC9" w:rsidRPr="002D3677" w:rsidRDefault="00270DC9" w:rsidP="002D3677">
      <w:pPr>
        <w:pStyle w:val="NormalnyWeb"/>
        <w:numPr>
          <w:ilvl w:val="0"/>
          <w:numId w:val="2"/>
        </w:numPr>
        <w:jc w:val="both"/>
        <w:rPr>
          <w:rStyle w:val="Pogrubienie"/>
          <w:rFonts w:ascii="Verdana" w:hAnsi="Verdana"/>
          <w:b w:val="0"/>
          <w:sz w:val="22"/>
          <w:szCs w:val="22"/>
        </w:rPr>
      </w:pPr>
      <w:r w:rsidRPr="002D3677">
        <w:rPr>
          <w:rStyle w:val="Pogrubienie"/>
          <w:rFonts w:ascii="Verdana" w:hAnsi="Verdana"/>
          <w:b w:val="0"/>
          <w:sz w:val="22"/>
          <w:szCs w:val="22"/>
        </w:rPr>
        <w:t>Sekretarz Gminy przekazuje</w:t>
      </w:r>
      <w:r w:rsidR="004B43B8" w:rsidRPr="002D3677">
        <w:rPr>
          <w:rStyle w:val="Pogrubienie"/>
          <w:rFonts w:ascii="Verdana" w:hAnsi="Verdana"/>
          <w:b w:val="0"/>
          <w:sz w:val="22"/>
          <w:szCs w:val="22"/>
        </w:rPr>
        <w:t xml:space="preserve"> zgłoszenie (wystąpienie) do </w:t>
      </w:r>
      <w:r w:rsidR="00973F69" w:rsidRPr="002D3677">
        <w:rPr>
          <w:rStyle w:val="Pogrubienie"/>
          <w:rFonts w:ascii="Verdana" w:hAnsi="Verdana"/>
          <w:b w:val="0"/>
          <w:sz w:val="22"/>
          <w:szCs w:val="22"/>
        </w:rPr>
        <w:t xml:space="preserve"> </w:t>
      </w:r>
      <w:r w:rsidR="00973F69">
        <w:rPr>
          <w:rStyle w:val="Pogrubienie"/>
          <w:rFonts w:ascii="Verdana" w:hAnsi="Verdana"/>
          <w:b w:val="0"/>
          <w:sz w:val="22"/>
          <w:szCs w:val="22"/>
        </w:rPr>
        <w:t>R</w:t>
      </w:r>
      <w:r w:rsidR="00973F69" w:rsidRPr="002D3677">
        <w:rPr>
          <w:rStyle w:val="Pogrubienie"/>
          <w:rFonts w:ascii="Verdana" w:hAnsi="Verdana"/>
          <w:b w:val="0"/>
          <w:sz w:val="22"/>
          <w:szCs w:val="22"/>
        </w:rPr>
        <w:t>ef. Organizacyjnego</w:t>
      </w:r>
      <w:r w:rsidR="00973F69">
        <w:rPr>
          <w:rStyle w:val="Pogrubienie"/>
          <w:rFonts w:ascii="Verdana" w:hAnsi="Verdana"/>
          <w:b w:val="0"/>
          <w:sz w:val="22"/>
          <w:szCs w:val="22"/>
        </w:rPr>
        <w:t>, czyli</w:t>
      </w:r>
      <w:r w:rsidR="00973F69" w:rsidRPr="002D3677">
        <w:rPr>
          <w:rStyle w:val="Pogrubienie"/>
          <w:rFonts w:ascii="Verdana" w:hAnsi="Verdana"/>
          <w:b w:val="0"/>
          <w:sz w:val="22"/>
          <w:szCs w:val="22"/>
        </w:rPr>
        <w:t xml:space="preserve"> </w:t>
      </w:r>
      <w:r w:rsidR="004B43B8" w:rsidRPr="002D3677">
        <w:rPr>
          <w:rStyle w:val="Pogrubienie"/>
          <w:rFonts w:ascii="Verdana" w:hAnsi="Verdana"/>
          <w:b w:val="0"/>
          <w:sz w:val="22"/>
          <w:szCs w:val="22"/>
        </w:rPr>
        <w:t>właściwej merytorycznie komórki organizacyjnej urzędu.</w:t>
      </w:r>
    </w:p>
    <w:p w:rsidR="006D04AC" w:rsidRPr="002D3677" w:rsidRDefault="006D04AC" w:rsidP="002D3677">
      <w:pPr>
        <w:pStyle w:val="NormalnyWeb"/>
        <w:numPr>
          <w:ilvl w:val="0"/>
          <w:numId w:val="2"/>
        </w:numPr>
        <w:jc w:val="both"/>
        <w:rPr>
          <w:rStyle w:val="Pogrubienie"/>
          <w:rFonts w:ascii="Verdana" w:hAnsi="Verdana"/>
          <w:b w:val="0"/>
          <w:bCs w:val="0"/>
          <w:sz w:val="22"/>
          <w:szCs w:val="22"/>
        </w:rPr>
      </w:pPr>
      <w:r w:rsidRPr="002D3677">
        <w:rPr>
          <w:rStyle w:val="Pogrubienie"/>
          <w:rFonts w:ascii="Verdana" w:hAnsi="Verdana"/>
          <w:b w:val="0"/>
          <w:sz w:val="22"/>
          <w:szCs w:val="22"/>
        </w:rPr>
        <w:lastRenderedPageBreak/>
        <w:t xml:space="preserve">W </w:t>
      </w:r>
      <w:r w:rsidR="00973F69">
        <w:rPr>
          <w:rStyle w:val="Pogrubienie"/>
          <w:rFonts w:ascii="Verdana" w:hAnsi="Verdana"/>
          <w:b w:val="0"/>
          <w:sz w:val="22"/>
          <w:szCs w:val="22"/>
        </w:rPr>
        <w:t>R</w:t>
      </w:r>
      <w:r w:rsidRPr="002D3677">
        <w:rPr>
          <w:rStyle w:val="Pogrubienie"/>
          <w:rFonts w:ascii="Verdana" w:hAnsi="Verdana"/>
          <w:b w:val="0"/>
          <w:sz w:val="22"/>
          <w:szCs w:val="22"/>
        </w:rPr>
        <w:t>ef</w:t>
      </w:r>
      <w:r w:rsidR="00973F69">
        <w:rPr>
          <w:rStyle w:val="Pogrubienie"/>
          <w:rFonts w:ascii="Verdana" w:hAnsi="Verdana"/>
          <w:b w:val="0"/>
          <w:sz w:val="22"/>
          <w:szCs w:val="22"/>
        </w:rPr>
        <w:t>eracie</w:t>
      </w:r>
      <w:r w:rsidRPr="002D3677">
        <w:rPr>
          <w:rStyle w:val="Pogrubienie"/>
          <w:rFonts w:ascii="Verdana" w:hAnsi="Verdana"/>
          <w:b w:val="0"/>
          <w:sz w:val="22"/>
          <w:szCs w:val="22"/>
        </w:rPr>
        <w:t xml:space="preserve"> </w:t>
      </w:r>
      <w:r w:rsidR="00973F69">
        <w:rPr>
          <w:rStyle w:val="Pogrubienie"/>
          <w:rFonts w:ascii="Verdana" w:hAnsi="Verdana"/>
          <w:b w:val="0"/>
          <w:sz w:val="22"/>
          <w:szCs w:val="22"/>
        </w:rPr>
        <w:t>Organizacyjnym</w:t>
      </w:r>
      <w:r w:rsidRPr="002D3677">
        <w:rPr>
          <w:rStyle w:val="Pogrubienie"/>
          <w:rFonts w:ascii="Verdana" w:hAnsi="Verdana"/>
          <w:b w:val="0"/>
          <w:sz w:val="22"/>
          <w:szCs w:val="22"/>
        </w:rPr>
        <w:t xml:space="preserve">  dokonywane są następujące czynności: </w:t>
      </w:r>
    </w:p>
    <w:p w:rsidR="006D04AC" w:rsidRPr="002D3677" w:rsidRDefault="00297D43" w:rsidP="002D3677">
      <w:pPr>
        <w:pStyle w:val="NormalnyWeb"/>
        <w:numPr>
          <w:ilvl w:val="0"/>
          <w:numId w:val="3"/>
        </w:numPr>
        <w:jc w:val="both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>S</w:t>
      </w:r>
      <w:r w:rsidR="006D04AC" w:rsidRPr="002D3677">
        <w:rPr>
          <w:rStyle w:val="Pogrubienie"/>
          <w:rFonts w:ascii="Verdana" w:hAnsi="Verdana"/>
          <w:b w:val="0"/>
          <w:sz w:val="22"/>
          <w:szCs w:val="22"/>
        </w:rPr>
        <w:t>prawdzanie czy zgłoszenie spełnia wymagania określone ustawą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 </w:t>
      </w:r>
      <w:r w:rsidRPr="002D3677">
        <w:rPr>
          <w:rFonts w:ascii="Verdana" w:hAnsi="Verdana"/>
          <w:sz w:val="22"/>
          <w:szCs w:val="22"/>
        </w:rPr>
        <w:t>o działalności lobbingowej w procesie stanowienia prawa</w:t>
      </w:r>
      <w:r w:rsidR="006D04AC" w:rsidRPr="002D3677">
        <w:rPr>
          <w:rStyle w:val="Pogrubienie"/>
          <w:rFonts w:ascii="Verdana" w:hAnsi="Verdana"/>
          <w:b w:val="0"/>
          <w:sz w:val="22"/>
          <w:szCs w:val="22"/>
        </w:rPr>
        <w:t>,</w:t>
      </w:r>
    </w:p>
    <w:p w:rsidR="006D04AC" w:rsidRPr="002D3677" w:rsidRDefault="006D04AC" w:rsidP="002D3677">
      <w:pPr>
        <w:pStyle w:val="NormalnyWeb"/>
        <w:numPr>
          <w:ilvl w:val="0"/>
          <w:numId w:val="3"/>
        </w:numPr>
        <w:jc w:val="both"/>
        <w:rPr>
          <w:rStyle w:val="Pogrubienie"/>
          <w:rFonts w:ascii="Verdana" w:hAnsi="Verdana"/>
          <w:b w:val="0"/>
          <w:bCs w:val="0"/>
          <w:sz w:val="22"/>
          <w:szCs w:val="22"/>
        </w:rPr>
      </w:pPr>
      <w:r w:rsidRPr="002D3677">
        <w:rPr>
          <w:rStyle w:val="Pogrubienie"/>
          <w:rFonts w:ascii="Verdana" w:hAnsi="Verdana"/>
          <w:b w:val="0"/>
          <w:sz w:val="22"/>
          <w:szCs w:val="22"/>
        </w:rPr>
        <w:t>weryfik</w:t>
      </w:r>
      <w:r w:rsidR="00297D43">
        <w:rPr>
          <w:rStyle w:val="Pogrubienie"/>
          <w:rFonts w:ascii="Verdana" w:hAnsi="Verdana"/>
          <w:b w:val="0"/>
          <w:sz w:val="22"/>
          <w:szCs w:val="22"/>
        </w:rPr>
        <w:t>owanie</w:t>
      </w:r>
      <w:r w:rsidRPr="002D3677">
        <w:rPr>
          <w:rStyle w:val="Pogrubienie"/>
          <w:rFonts w:ascii="Verdana" w:hAnsi="Verdana"/>
          <w:b w:val="0"/>
          <w:sz w:val="22"/>
          <w:szCs w:val="22"/>
        </w:rPr>
        <w:t xml:space="preserve"> zgłoszenie</w:t>
      </w:r>
      <w:r w:rsidR="00297D43">
        <w:rPr>
          <w:rStyle w:val="Pogrubienie"/>
          <w:rFonts w:ascii="Verdana" w:hAnsi="Verdana"/>
          <w:b w:val="0"/>
          <w:sz w:val="22"/>
          <w:szCs w:val="22"/>
        </w:rPr>
        <w:t xml:space="preserve"> (wystąpienia)</w:t>
      </w:r>
      <w:r w:rsidRPr="002D3677">
        <w:rPr>
          <w:rStyle w:val="Pogrubienie"/>
          <w:rFonts w:ascii="Verdana" w:hAnsi="Verdana"/>
          <w:b w:val="0"/>
          <w:sz w:val="22"/>
          <w:szCs w:val="22"/>
        </w:rPr>
        <w:t xml:space="preserve"> pod względem właściwości Wójta Gminy,</w:t>
      </w:r>
      <w:r w:rsidR="00297D43">
        <w:rPr>
          <w:rStyle w:val="Pogrubienie"/>
          <w:rFonts w:ascii="Verdana" w:hAnsi="Verdana"/>
          <w:b w:val="0"/>
          <w:sz w:val="22"/>
          <w:szCs w:val="22"/>
        </w:rPr>
        <w:br/>
      </w:r>
      <w:r w:rsidRPr="002D3677">
        <w:rPr>
          <w:rStyle w:val="Pogrubienie"/>
          <w:rFonts w:ascii="Verdana" w:hAnsi="Verdana"/>
          <w:b w:val="0"/>
          <w:sz w:val="22"/>
          <w:szCs w:val="22"/>
        </w:rPr>
        <w:t>a w przypadku braku właściwości , niezwłocznie przekazuje je do organu właściwego z jednoczesnym zawiadomieniem zgłaszającego o tym fakcie,</w:t>
      </w:r>
    </w:p>
    <w:p w:rsidR="006D04AC" w:rsidRPr="002D3677" w:rsidRDefault="006D04AC" w:rsidP="002D3677">
      <w:pPr>
        <w:pStyle w:val="NormalnyWeb"/>
        <w:numPr>
          <w:ilvl w:val="0"/>
          <w:numId w:val="3"/>
        </w:numPr>
        <w:jc w:val="both"/>
        <w:rPr>
          <w:rStyle w:val="Pogrubienie"/>
          <w:rFonts w:ascii="Verdana" w:hAnsi="Verdana"/>
          <w:b w:val="0"/>
          <w:bCs w:val="0"/>
          <w:sz w:val="22"/>
          <w:szCs w:val="22"/>
        </w:rPr>
      </w:pPr>
      <w:r w:rsidRPr="002D3677">
        <w:rPr>
          <w:rStyle w:val="Pogrubienie"/>
          <w:rFonts w:ascii="Verdana" w:hAnsi="Verdana"/>
          <w:b w:val="0"/>
          <w:sz w:val="22"/>
          <w:szCs w:val="22"/>
        </w:rPr>
        <w:t>rejestr</w:t>
      </w:r>
      <w:r w:rsidR="00297D43">
        <w:rPr>
          <w:rStyle w:val="Pogrubienie"/>
          <w:rFonts w:ascii="Verdana" w:hAnsi="Verdana"/>
          <w:b w:val="0"/>
          <w:sz w:val="22"/>
          <w:szCs w:val="22"/>
        </w:rPr>
        <w:t>u</w:t>
      </w:r>
      <w:r w:rsidR="00143471" w:rsidRPr="002D3677">
        <w:rPr>
          <w:rStyle w:val="Pogrubienie"/>
          <w:rFonts w:ascii="Verdana" w:hAnsi="Verdana"/>
          <w:b w:val="0"/>
          <w:sz w:val="22"/>
          <w:szCs w:val="22"/>
        </w:rPr>
        <w:t>j</w:t>
      </w:r>
      <w:r w:rsidR="00297D43">
        <w:rPr>
          <w:rStyle w:val="Pogrubienie"/>
          <w:rFonts w:ascii="Verdana" w:hAnsi="Verdana"/>
          <w:b w:val="0"/>
          <w:sz w:val="22"/>
          <w:szCs w:val="22"/>
        </w:rPr>
        <w:t>e</w:t>
      </w:r>
      <w:r w:rsidRPr="002D3677">
        <w:rPr>
          <w:rStyle w:val="Pogrubienie"/>
          <w:rFonts w:ascii="Verdana" w:hAnsi="Verdana"/>
          <w:b w:val="0"/>
          <w:sz w:val="22"/>
          <w:szCs w:val="22"/>
        </w:rPr>
        <w:t xml:space="preserve"> zgłoszenie w teczce aktowej</w:t>
      </w:r>
      <w:r w:rsidR="000A6B95" w:rsidRPr="002D3677">
        <w:rPr>
          <w:rStyle w:val="Pogrubienie"/>
          <w:rFonts w:ascii="Verdana" w:hAnsi="Verdana"/>
          <w:b w:val="0"/>
          <w:sz w:val="22"/>
          <w:szCs w:val="22"/>
        </w:rPr>
        <w:t xml:space="preserve"> </w:t>
      </w:r>
      <w:r w:rsidR="00143471" w:rsidRPr="002D3677">
        <w:rPr>
          <w:rStyle w:val="Pogrubienie"/>
          <w:rFonts w:ascii="Verdana" w:hAnsi="Verdana"/>
          <w:b w:val="0"/>
          <w:sz w:val="22"/>
          <w:szCs w:val="22"/>
        </w:rPr>
        <w:t>z</w:t>
      </w:r>
      <w:r w:rsidR="000A6B95" w:rsidRPr="002D3677">
        <w:rPr>
          <w:rStyle w:val="Pogrubienie"/>
          <w:rFonts w:ascii="Verdana" w:hAnsi="Verdana"/>
          <w:b w:val="0"/>
          <w:sz w:val="22"/>
          <w:szCs w:val="22"/>
        </w:rPr>
        <w:t xml:space="preserve"> dat</w:t>
      </w:r>
      <w:r w:rsidR="00297D43">
        <w:rPr>
          <w:rStyle w:val="Pogrubienie"/>
          <w:rFonts w:ascii="Verdana" w:hAnsi="Verdana"/>
          <w:b w:val="0"/>
          <w:sz w:val="22"/>
          <w:szCs w:val="22"/>
        </w:rPr>
        <w:t>ą</w:t>
      </w:r>
      <w:r w:rsidR="000A6B95" w:rsidRPr="002D3677">
        <w:rPr>
          <w:rStyle w:val="Pogrubienie"/>
          <w:rFonts w:ascii="Verdana" w:hAnsi="Verdana"/>
          <w:b w:val="0"/>
          <w:sz w:val="22"/>
          <w:szCs w:val="22"/>
        </w:rPr>
        <w:t xml:space="preserve"> jego wpływu.</w:t>
      </w:r>
    </w:p>
    <w:p w:rsidR="006D04AC" w:rsidRPr="002D3677" w:rsidRDefault="00143471" w:rsidP="002D3677">
      <w:pPr>
        <w:pStyle w:val="NormalnyWeb"/>
        <w:numPr>
          <w:ilvl w:val="0"/>
          <w:numId w:val="3"/>
        </w:numPr>
        <w:jc w:val="both"/>
        <w:rPr>
          <w:rStyle w:val="Pogrubienie"/>
          <w:rFonts w:ascii="Verdana" w:hAnsi="Verdana"/>
          <w:b w:val="0"/>
          <w:bCs w:val="0"/>
          <w:sz w:val="22"/>
          <w:szCs w:val="22"/>
        </w:rPr>
      </w:pPr>
      <w:r w:rsidRPr="002D3677">
        <w:rPr>
          <w:rStyle w:val="Pogrubienie"/>
          <w:rFonts w:ascii="Verdana" w:hAnsi="Verdana"/>
          <w:b w:val="0"/>
          <w:sz w:val="22"/>
          <w:szCs w:val="22"/>
        </w:rPr>
        <w:t>S</w:t>
      </w:r>
      <w:r w:rsidR="006D04AC" w:rsidRPr="002D3677">
        <w:rPr>
          <w:rStyle w:val="Pogrubienie"/>
          <w:rFonts w:ascii="Verdana" w:hAnsi="Verdana"/>
          <w:b w:val="0"/>
          <w:sz w:val="22"/>
          <w:szCs w:val="22"/>
        </w:rPr>
        <w:t>prawdza</w:t>
      </w:r>
      <w:r w:rsidRPr="002D3677">
        <w:rPr>
          <w:rStyle w:val="Pogrubienie"/>
          <w:rFonts w:ascii="Verdana" w:hAnsi="Verdana"/>
          <w:b w:val="0"/>
          <w:sz w:val="22"/>
          <w:szCs w:val="22"/>
        </w:rPr>
        <w:t xml:space="preserve">nie </w:t>
      </w:r>
      <w:r w:rsidR="006D04AC" w:rsidRPr="002D3677">
        <w:rPr>
          <w:rStyle w:val="Pogrubienie"/>
          <w:rFonts w:ascii="Verdana" w:hAnsi="Verdana"/>
          <w:b w:val="0"/>
          <w:sz w:val="22"/>
          <w:szCs w:val="22"/>
        </w:rPr>
        <w:t>czy podmiot od którego zgłoszenie wpłynęło jest wpisany do rejestru podmiotów wykonujących zawodową działalność lobbingową</w:t>
      </w:r>
      <w:r w:rsidR="000A6B95" w:rsidRPr="002D3677">
        <w:rPr>
          <w:rStyle w:val="Pogrubienie"/>
          <w:rFonts w:ascii="Verdana" w:hAnsi="Verdana"/>
          <w:b w:val="0"/>
          <w:sz w:val="22"/>
          <w:szCs w:val="22"/>
        </w:rPr>
        <w:t xml:space="preserve"> a w</w:t>
      </w:r>
      <w:r w:rsidRPr="002D3677">
        <w:rPr>
          <w:rStyle w:val="Pogrubienie"/>
          <w:rFonts w:ascii="Verdana" w:hAnsi="Verdana"/>
          <w:b w:val="0"/>
          <w:sz w:val="22"/>
          <w:szCs w:val="22"/>
        </w:rPr>
        <w:t xml:space="preserve"> </w:t>
      </w:r>
      <w:r w:rsidR="000A6B95" w:rsidRPr="002D3677">
        <w:rPr>
          <w:rStyle w:val="Pogrubienie"/>
          <w:rFonts w:ascii="Verdana" w:hAnsi="Verdana"/>
          <w:b w:val="0"/>
          <w:sz w:val="22"/>
          <w:szCs w:val="22"/>
        </w:rPr>
        <w:t>przypadku stwierdzenia, że czynności wchodzące w zakres zawodowej działalności lobbingowej są wykonywane przez podmiot niewpisany do rejestru</w:t>
      </w:r>
      <w:r w:rsidRPr="002D3677">
        <w:rPr>
          <w:rStyle w:val="Pogrubienie"/>
          <w:rFonts w:ascii="Verdana" w:hAnsi="Verdana"/>
          <w:b w:val="0"/>
          <w:sz w:val="22"/>
          <w:szCs w:val="22"/>
        </w:rPr>
        <w:t>,</w:t>
      </w:r>
      <w:r w:rsidR="000A6B95" w:rsidRPr="002D3677">
        <w:rPr>
          <w:rStyle w:val="Pogrubienie"/>
          <w:rFonts w:ascii="Verdana" w:hAnsi="Verdana"/>
          <w:b w:val="0"/>
          <w:sz w:val="22"/>
          <w:szCs w:val="22"/>
        </w:rPr>
        <w:t xml:space="preserve"> inform</w:t>
      </w:r>
      <w:r w:rsidRPr="002D3677">
        <w:rPr>
          <w:rStyle w:val="Pogrubienie"/>
          <w:rFonts w:ascii="Verdana" w:hAnsi="Verdana"/>
          <w:b w:val="0"/>
          <w:sz w:val="22"/>
          <w:szCs w:val="22"/>
        </w:rPr>
        <w:t>owanie</w:t>
      </w:r>
      <w:r w:rsidR="000A6B95" w:rsidRPr="002D3677">
        <w:rPr>
          <w:rStyle w:val="Pogrubienie"/>
          <w:rFonts w:ascii="Verdana" w:hAnsi="Verdana"/>
          <w:b w:val="0"/>
          <w:sz w:val="22"/>
          <w:szCs w:val="22"/>
        </w:rPr>
        <w:t xml:space="preserve"> o tym właściwego ministra  do spraw administracji publicznej.</w:t>
      </w:r>
    </w:p>
    <w:p w:rsidR="000A6B95" w:rsidRPr="002D3677" w:rsidRDefault="00143471" w:rsidP="002D3677">
      <w:pPr>
        <w:pStyle w:val="NormalnyWeb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2D3677">
        <w:rPr>
          <w:rFonts w:ascii="Verdana" w:hAnsi="Verdana"/>
          <w:sz w:val="22"/>
          <w:szCs w:val="22"/>
        </w:rPr>
        <w:t>Prowadzenie postępowania w sprawie w tym</w:t>
      </w:r>
      <w:r w:rsidR="00297D43">
        <w:rPr>
          <w:rFonts w:ascii="Verdana" w:hAnsi="Verdana"/>
          <w:sz w:val="22"/>
          <w:szCs w:val="22"/>
        </w:rPr>
        <w:t>:</w:t>
      </w:r>
      <w:r w:rsidRPr="002D3677">
        <w:rPr>
          <w:rFonts w:ascii="Verdana" w:hAnsi="Verdana"/>
          <w:sz w:val="22"/>
          <w:szCs w:val="22"/>
        </w:rPr>
        <w:t xml:space="preserve"> wyznaczenie terminu spotkania w celu omówienia kwestii zawartej w zgłoszeniu, </w:t>
      </w:r>
      <w:r w:rsidR="00EE5E32" w:rsidRPr="002D3677">
        <w:rPr>
          <w:rFonts w:ascii="Verdana" w:hAnsi="Verdana"/>
          <w:sz w:val="22"/>
          <w:szCs w:val="22"/>
        </w:rPr>
        <w:t>sporządz</w:t>
      </w:r>
      <w:r w:rsidR="00297D43">
        <w:rPr>
          <w:rFonts w:ascii="Verdana" w:hAnsi="Verdana"/>
          <w:sz w:val="22"/>
          <w:szCs w:val="22"/>
        </w:rPr>
        <w:t>enie</w:t>
      </w:r>
      <w:r w:rsidR="00EE5E32" w:rsidRPr="002D3677">
        <w:rPr>
          <w:rFonts w:ascii="Verdana" w:hAnsi="Verdana"/>
          <w:sz w:val="22"/>
          <w:szCs w:val="22"/>
        </w:rPr>
        <w:t xml:space="preserve"> notatk</w:t>
      </w:r>
      <w:r w:rsidR="00297D43">
        <w:rPr>
          <w:rFonts w:ascii="Verdana" w:hAnsi="Verdana"/>
          <w:sz w:val="22"/>
          <w:szCs w:val="22"/>
        </w:rPr>
        <w:t>i</w:t>
      </w:r>
      <w:r w:rsidR="00EE5E32" w:rsidRPr="002D3677">
        <w:rPr>
          <w:rFonts w:ascii="Verdana" w:hAnsi="Verdana"/>
          <w:sz w:val="22"/>
          <w:szCs w:val="22"/>
        </w:rPr>
        <w:t xml:space="preserve"> służbow</w:t>
      </w:r>
      <w:r w:rsidR="00297D43">
        <w:rPr>
          <w:rFonts w:ascii="Verdana" w:hAnsi="Verdana"/>
          <w:sz w:val="22"/>
          <w:szCs w:val="22"/>
        </w:rPr>
        <w:t>ej</w:t>
      </w:r>
      <w:r w:rsidR="00EE5E32" w:rsidRPr="002D3677">
        <w:rPr>
          <w:rFonts w:ascii="Verdana" w:hAnsi="Verdana"/>
          <w:sz w:val="22"/>
          <w:szCs w:val="22"/>
        </w:rPr>
        <w:t xml:space="preserve"> z przebiegu spotkania, </w:t>
      </w:r>
      <w:r w:rsidRPr="002D3677">
        <w:rPr>
          <w:rFonts w:ascii="Verdana" w:hAnsi="Verdana"/>
          <w:sz w:val="22"/>
          <w:szCs w:val="22"/>
        </w:rPr>
        <w:t>prezentowanie stanowiska wcześniej uzgodnionego z Wójtem Gminy, udzielenie pisemnej odpowiedzi na zgłoszenie,</w:t>
      </w:r>
    </w:p>
    <w:p w:rsidR="00EE5E32" w:rsidRPr="002D3677" w:rsidRDefault="00EE5E32" w:rsidP="002D3677">
      <w:pPr>
        <w:pStyle w:val="NormalnyWeb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2D3677">
        <w:rPr>
          <w:rFonts w:ascii="Verdana" w:hAnsi="Verdana"/>
          <w:sz w:val="22"/>
          <w:szCs w:val="22"/>
        </w:rPr>
        <w:t xml:space="preserve">Gromadzenie i przechowywanie dokumentów dotyczących działań podejmowanych przez podmioty </w:t>
      </w:r>
      <w:r w:rsidR="00C56AF7" w:rsidRPr="002D3677">
        <w:rPr>
          <w:rFonts w:ascii="Verdana" w:hAnsi="Verdana"/>
          <w:sz w:val="22"/>
          <w:szCs w:val="22"/>
        </w:rPr>
        <w:t>wykonujące działalność lobbingową</w:t>
      </w:r>
    </w:p>
    <w:p w:rsidR="00C56AF7" w:rsidRPr="002D3677" w:rsidRDefault="00C56AF7" w:rsidP="002D3677">
      <w:pPr>
        <w:pStyle w:val="NormalnyWeb"/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2D3677">
        <w:rPr>
          <w:rFonts w:ascii="Verdana" w:hAnsi="Verdana"/>
          <w:sz w:val="22"/>
          <w:szCs w:val="22"/>
        </w:rPr>
        <w:t>Sporządzanie raz w roku, do końca lutego informacj</w:t>
      </w:r>
      <w:r w:rsidR="00297D43">
        <w:rPr>
          <w:rFonts w:ascii="Verdana" w:hAnsi="Verdana"/>
          <w:sz w:val="22"/>
          <w:szCs w:val="22"/>
        </w:rPr>
        <w:t>i</w:t>
      </w:r>
      <w:r w:rsidRPr="002D3677">
        <w:rPr>
          <w:rFonts w:ascii="Verdana" w:hAnsi="Verdana"/>
          <w:sz w:val="22"/>
          <w:szCs w:val="22"/>
        </w:rPr>
        <w:t>, za rok poprzedni, o działaniach podejmowanych wobec organów gminy przez podmioty wykonujące zawodową działalność lobbingową i zamieszczenie tej informacji w BIP.</w:t>
      </w:r>
    </w:p>
    <w:p w:rsidR="00D155BB" w:rsidRPr="002D3677" w:rsidRDefault="00D155BB" w:rsidP="00297D43">
      <w:pPr>
        <w:pStyle w:val="NormalnyWeb"/>
        <w:ind w:left="1080"/>
        <w:jc w:val="center"/>
        <w:rPr>
          <w:rStyle w:val="Pogrubienie"/>
          <w:rFonts w:ascii="Verdana" w:hAnsi="Verdana"/>
          <w:b w:val="0"/>
          <w:sz w:val="22"/>
          <w:szCs w:val="22"/>
        </w:rPr>
      </w:pPr>
      <w:r w:rsidRPr="002D3677">
        <w:rPr>
          <w:rStyle w:val="Pogrubienie"/>
          <w:rFonts w:ascii="Verdana" w:hAnsi="Verdana"/>
          <w:b w:val="0"/>
          <w:sz w:val="22"/>
          <w:szCs w:val="22"/>
        </w:rPr>
        <w:t xml:space="preserve">§ </w:t>
      </w:r>
      <w:r w:rsidR="00CE5766" w:rsidRPr="002D3677">
        <w:rPr>
          <w:rStyle w:val="Pogrubienie"/>
          <w:rFonts w:ascii="Verdana" w:hAnsi="Verdana"/>
          <w:b w:val="0"/>
          <w:sz w:val="22"/>
          <w:szCs w:val="22"/>
        </w:rPr>
        <w:t>6</w:t>
      </w:r>
      <w:r w:rsidRPr="002D3677">
        <w:rPr>
          <w:rStyle w:val="Pogrubienie"/>
          <w:rFonts w:ascii="Verdana" w:hAnsi="Verdana"/>
          <w:b w:val="0"/>
          <w:sz w:val="22"/>
          <w:szCs w:val="22"/>
        </w:rPr>
        <w:t>.</w:t>
      </w:r>
    </w:p>
    <w:p w:rsidR="00D155BB" w:rsidRPr="002D3677" w:rsidRDefault="00D155BB" w:rsidP="002D3677">
      <w:pPr>
        <w:pStyle w:val="NormalnyWeb"/>
        <w:jc w:val="both"/>
        <w:rPr>
          <w:rFonts w:ascii="Verdana" w:hAnsi="Verdana"/>
          <w:sz w:val="22"/>
          <w:szCs w:val="22"/>
        </w:rPr>
      </w:pPr>
      <w:r w:rsidRPr="002D3677">
        <w:rPr>
          <w:rFonts w:ascii="Verdana" w:hAnsi="Verdana"/>
          <w:sz w:val="22"/>
          <w:szCs w:val="22"/>
        </w:rPr>
        <w:t>Informacja o działaniach podejmowanych wobec organów gminy przez podmioty wykonujące zawodową działalność lobbingową</w:t>
      </w:r>
      <w:r w:rsidR="00297D43">
        <w:rPr>
          <w:rFonts w:ascii="Verdana" w:hAnsi="Verdana"/>
          <w:sz w:val="22"/>
          <w:szCs w:val="22"/>
        </w:rPr>
        <w:t xml:space="preserve">, o której mowa w </w:t>
      </w:r>
      <w:r w:rsidR="00297D43" w:rsidRPr="002D3677">
        <w:rPr>
          <w:rStyle w:val="Pogrubienie"/>
          <w:rFonts w:ascii="Verdana" w:hAnsi="Verdana"/>
          <w:b w:val="0"/>
          <w:sz w:val="22"/>
          <w:szCs w:val="22"/>
        </w:rPr>
        <w:t>§</w:t>
      </w:r>
      <w:r w:rsidR="00297D43">
        <w:rPr>
          <w:rStyle w:val="Pogrubienie"/>
          <w:rFonts w:ascii="Verdana" w:hAnsi="Verdana"/>
          <w:b w:val="0"/>
          <w:sz w:val="22"/>
          <w:szCs w:val="22"/>
        </w:rPr>
        <w:t xml:space="preserve"> 5 punkt 7)</w:t>
      </w:r>
      <w:r w:rsidR="00297D43" w:rsidRPr="002D3677">
        <w:rPr>
          <w:rStyle w:val="Pogrubienie"/>
          <w:rFonts w:ascii="Verdana" w:hAnsi="Verdana"/>
          <w:b w:val="0"/>
          <w:sz w:val="22"/>
          <w:szCs w:val="22"/>
        </w:rPr>
        <w:t xml:space="preserve"> </w:t>
      </w:r>
      <w:r w:rsidR="00297D43">
        <w:rPr>
          <w:rFonts w:ascii="Verdana" w:hAnsi="Verdana"/>
          <w:sz w:val="22"/>
          <w:szCs w:val="22"/>
        </w:rPr>
        <w:t xml:space="preserve"> </w:t>
      </w:r>
      <w:r w:rsidRPr="002D3677">
        <w:rPr>
          <w:rFonts w:ascii="Verdana" w:hAnsi="Verdana"/>
          <w:sz w:val="22"/>
          <w:szCs w:val="22"/>
        </w:rPr>
        <w:t>powinna zawierać:</w:t>
      </w:r>
    </w:p>
    <w:p w:rsidR="00D155BB" w:rsidRPr="002D3677" w:rsidRDefault="00D155BB" w:rsidP="002D3677">
      <w:pPr>
        <w:pStyle w:val="NormalnyWeb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2D3677">
        <w:rPr>
          <w:rFonts w:ascii="Verdana" w:hAnsi="Verdana"/>
          <w:sz w:val="22"/>
          <w:szCs w:val="22"/>
        </w:rPr>
        <w:t>Określenie spraw, w których zawodowa działalność lobbingowa była podejmowana</w:t>
      </w:r>
    </w:p>
    <w:p w:rsidR="00D155BB" w:rsidRPr="002D3677" w:rsidRDefault="00D155BB" w:rsidP="002D3677">
      <w:pPr>
        <w:pStyle w:val="NormalnyWeb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2D3677">
        <w:rPr>
          <w:rFonts w:ascii="Verdana" w:hAnsi="Verdana"/>
          <w:sz w:val="22"/>
          <w:szCs w:val="22"/>
        </w:rPr>
        <w:t xml:space="preserve">Wskazanie podmiotów wykonujących zawodowa działalność lobbingową w </w:t>
      </w:r>
      <w:r w:rsidR="00297D43">
        <w:rPr>
          <w:rFonts w:ascii="Verdana" w:hAnsi="Verdana"/>
          <w:sz w:val="22"/>
          <w:szCs w:val="22"/>
        </w:rPr>
        <w:t xml:space="preserve">tut. </w:t>
      </w:r>
      <w:r w:rsidRPr="002D3677">
        <w:rPr>
          <w:rFonts w:ascii="Verdana" w:hAnsi="Verdana"/>
          <w:sz w:val="22"/>
          <w:szCs w:val="22"/>
        </w:rPr>
        <w:t>urzędzie gminy</w:t>
      </w:r>
    </w:p>
    <w:p w:rsidR="00D155BB" w:rsidRPr="002D3677" w:rsidRDefault="00D155BB" w:rsidP="002D3677">
      <w:pPr>
        <w:pStyle w:val="NormalnyWeb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2D3677">
        <w:rPr>
          <w:rFonts w:ascii="Verdana" w:hAnsi="Verdana"/>
          <w:sz w:val="22"/>
          <w:szCs w:val="22"/>
        </w:rPr>
        <w:t>Określenie form podjętej działalności lobbingowe</w:t>
      </w:r>
      <w:r w:rsidR="00CE5766" w:rsidRPr="002D3677">
        <w:rPr>
          <w:rFonts w:ascii="Verdana" w:hAnsi="Verdana"/>
          <w:sz w:val="22"/>
          <w:szCs w:val="22"/>
        </w:rPr>
        <w:t>j i wskazanie czy polegała na w</w:t>
      </w:r>
      <w:r w:rsidR="00297D43">
        <w:rPr>
          <w:rFonts w:ascii="Verdana" w:hAnsi="Verdana"/>
          <w:sz w:val="22"/>
          <w:szCs w:val="22"/>
        </w:rPr>
        <w:t>s</w:t>
      </w:r>
      <w:r w:rsidRPr="002D3677">
        <w:rPr>
          <w:rFonts w:ascii="Verdana" w:hAnsi="Verdana"/>
          <w:sz w:val="22"/>
          <w:szCs w:val="22"/>
        </w:rPr>
        <w:t>pieraniu</w:t>
      </w:r>
      <w:r w:rsidR="00CE5766" w:rsidRPr="002D3677">
        <w:rPr>
          <w:rFonts w:ascii="Verdana" w:hAnsi="Verdana"/>
          <w:sz w:val="22"/>
          <w:szCs w:val="22"/>
        </w:rPr>
        <w:t xml:space="preserve"> określonych projektów, czy na występowaniu przeciwko nim,</w:t>
      </w:r>
    </w:p>
    <w:p w:rsidR="00CE5766" w:rsidRPr="002D3677" w:rsidRDefault="00CE5766" w:rsidP="002D3677">
      <w:pPr>
        <w:pStyle w:val="NormalnyWeb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2D3677">
        <w:rPr>
          <w:rFonts w:ascii="Verdana" w:hAnsi="Verdana"/>
          <w:sz w:val="22"/>
          <w:szCs w:val="22"/>
        </w:rPr>
        <w:t>Określenie rodzaju wpływu jaki wywarł lobbujący w procesie stanowienia prawa poprzez opis sposobu uwzględnienia propozycji zawartych w zgłoszeniu</w:t>
      </w:r>
    </w:p>
    <w:p w:rsidR="00CE5766" w:rsidRPr="002D3677" w:rsidRDefault="00CE5766" w:rsidP="002D3677">
      <w:pPr>
        <w:pStyle w:val="NormalnyWeb"/>
        <w:numPr>
          <w:ilvl w:val="0"/>
          <w:numId w:val="4"/>
        </w:numPr>
        <w:jc w:val="both"/>
        <w:rPr>
          <w:rFonts w:ascii="Verdana" w:hAnsi="Verdana"/>
          <w:sz w:val="22"/>
          <w:szCs w:val="22"/>
        </w:rPr>
      </w:pPr>
      <w:r w:rsidRPr="002D3677">
        <w:rPr>
          <w:rFonts w:ascii="Verdana" w:hAnsi="Verdana"/>
          <w:sz w:val="22"/>
          <w:szCs w:val="22"/>
        </w:rPr>
        <w:t>Podanie przyczyn nieprzyjęcia propozycji podmiotu lobbującego.</w:t>
      </w:r>
    </w:p>
    <w:p w:rsidR="00CE5766" w:rsidRPr="002D3677" w:rsidRDefault="00CE5766" w:rsidP="00297D43">
      <w:pPr>
        <w:pStyle w:val="NormalnyWeb"/>
        <w:ind w:left="720"/>
        <w:jc w:val="center"/>
        <w:rPr>
          <w:rFonts w:ascii="Verdana" w:hAnsi="Verdana"/>
          <w:sz w:val="22"/>
          <w:szCs w:val="22"/>
        </w:rPr>
      </w:pPr>
      <w:r w:rsidRPr="002D3677">
        <w:rPr>
          <w:rStyle w:val="Pogrubienie"/>
          <w:rFonts w:ascii="Verdana" w:hAnsi="Verdana"/>
          <w:b w:val="0"/>
          <w:sz w:val="22"/>
          <w:szCs w:val="22"/>
        </w:rPr>
        <w:t>§ 7.</w:t>
      </w:r>
    </w:p>
    <w:p w:rsidR="000A6B95" w:rsidRPr="002D3677" w:rsidRDefault="00EE5E32" w:rsidP="002D3677">
      <w:pPr>
        <w:pStyle w:val="NormalnyWeb"/>
        <w:jc w:val="both"/>
        <w:rPr>
          <w:rFonts w:ascii="Verdana" w:hAnsi="Verdana"/>
          <w:sz w:val="22"/>
          <w:szCs w:val="22"/>
        </w:rPr>
      </w:pPr>
      <w:r w:rsidRPr="002D3677">
        <w:rPr>
          <w:rFonts w:ascii="Verdana" w:hAnsi="Verdana"/>
          <w:sz w:val="22"/>
          <w:szCs w:val="22"/>
        </w:rPr>
        <w:t xml:space="preserve">W przypadku, gdy zgłoszenie pochodzi od podmiotu niewpisanego do rejestru podmiotów wykonujących zawodową działalność lobbingową, zgłoszenie traktowane jest jak wniosek </w:t>
      </w:r>
      <w:r w:rsidR="00297D43">
        <w:rPr>
          <w:rFonts w:ascii="Verdana" w:hAnsi="Verdana"/>
          <w:sz w:val="22"/>
          <w:szCs w:val="22"/>
        </w:rPr>
        <w:br/>
      </w:r>
      <w:r w:rsidRPr="002D3677">
        <w:rPr>
          <w:rFonts w:ascii="Verdana" w:hAnsi="Verdana"/>
          <w:sz w:val="22"/>
          <w:szCs w:val="22"/>
        </w:rPr>
        <w:t>w rozumieniu przepisów Kodeksu postępowania administracyjnego.</w:t>
      </w:r>
    </w:p>
    <w:p w:rsidR="001645EA" w:rsidRPr="002D3677" w:rsidRDefault="00F13363" w:rsidP="00F13363">
      <w:pPr>
        <w:pStyle w:val="NormalnyWeb"/>
        <w:jc w:val="center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6607B7" w:rsidRPr="002D3677">
        <w:rPr>
          <w:rStyle w:val="Pogrubienie"/>
          <w:rFonts w:ascii="Verdana" w:hAnsi="Verdana"/>
          <w:b w:val="0"/>
          <w:sz w:val="22"/>
          <w:szCs w:val="22"/>
        </w:rPr>
        <w:t>§ 8.</w:t>
      </w:r>
    </w:p>
    <w:p w:rsidR="006607B7" w:rsidRPr="002D3677" w:rsidRDefault="006607B7" w:rsidP="002D3677">
      <w:pPr>
        <w:pStyle w:val="NormalnyWeb"/>
        <w:jc w:val="both"/>
        <w:rPr>
          <w:rFonts w:ascii="Verdana" w:hAnsi="Verdana"/>
          <w:sz w:val="22"/>
          <w:szCs w:val="22"/>
        </w:rPr>
      </w:pPr>
      <w:r w:rsidRPr="002D3677">
        <w:rPr>
          <w:rStyle w:val="Pogrubienie"/>
          <w:rFonts w:ascii="Verdana" w:hAnsi="Verdana"/>
          <w:b w:val="0"/>
          <w:sz w:val="22"/>
          <w:szCs w:val="22"/>
        </w:rPr>
        <w:t xml:space="preserve">Nadzór nad wykonaniem zarządzenia powierza się  </w:t>
      </w:r>
      <w:r w:rsidR="00F13363">
        <w:rPr>
          <w:rStyle w:val="Pogrubienie"/>
          <w:rFonts w:ascii="Verdana" w:hAnsi="Verdana"/>
          <w:b w:val="0"/>
          <w:sz w:val="22"/>
          <w:szCs w:val="22"/>
        </w:rPr>
        <w:t>S</w:t>
      </w:r>
      <w:r w:rsidR="008161FA" w:rsidRPr="002D3677">
        <w:rPr>
          <w:rStyle w:val="Pogrubienie"/>
          <w:rFonts w:ascii="Verdana" w:hAnsi="Verdana"/>
          <w:b w:val="0"/>
          <w:sz w:val="22"/>
          <w:szCs w:val="22"/>
        </w:rPr>
        <w:t>ekretarzowi Gminy</w:t>
      </w:r>
      <w:r w:rsidR="00F13363">
        <w:rPr>
          <w:rStyle w:val="Pogrubienie"/>
          <w:rFonts w:ascii="Verdana" w:hAnsi="Verdana"/>
          <w:b w:val="0"/>
          <w:sz w:val="22"/>
          <w:szCs w:val="22"/>
        </w:rPr>
        <w:t>.</w:t>
      </w:r>
    </w:p>
    <w:p w:rsidR="001645EA" w:rsidRPr="002D3677" w:rsidRDefault="00F13363" w:rsidP="00F13363">
      <w:pPr>
        <w:pStyle w:val="NormalnyWeb"/>
        <w:jc w:val="center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8161FA" w:rsidRPr="002D3677">
        <w:rPr>
          <w:rStyle w:val="Pogrubienie"/>
          <w:rFonts w:ascii="Verdana" w:hAnsi="Verdana"/>
          <w:b w:val="0"/>
          <w:sz w:val="22"/>
          <w:szCs w:val="22"/>
        </w:rPr>
        <w:t>§ 9.</w:t>
      </w:r>
    </w:p>
    <w:p w:rsidR="002D3677" w:rsidRPr="002D3677" w:rsidRDefault="002D3677" w:rsidP="002D3677">
      <w:pPr>
        <w:pStyle w:val="NormalnyWeb"/>
        <w:jc w:val="both"/>
        <w:rPr>
          <w:rFonts w:ascii="Verdana" w:hAnsi="Verdana"/>
          <w:sz w:val="22"/>
          <w:szCs w:val="22"/>
        </w:rPr>
      </w:pPr>
      <w:r w:rsidRPr="002D3677">
        <w:rPr>
          <w:rStyle w:val="Pogrubienie"/>
          <w:rFonts w:ascii="Verdana" w:hAnsi="Verdana"/>
          <w:b w:val="0"/>
          <w:sz w:val="22"/>
          <w:szCs w:val="22"/>
        </w:rPr>
        <w:t>Zarządzenie wchodzi w życie z dniem podpisania</w:t>
      </w:r>
      <w:r w:rsidR="00F13363">
        <w:rPr>
          <w:rStyle w:val="Pogrubienie"/>
          <w:rFonts w:ascii="Verdana" w:hAnsi="Verdana"/>
          <w:b w:val="0"/>
          <w:sz w:val="22"/>
          <w:szCs w:val="22"/>
        </w:rPr>
        <w:t>.</w:t>
      </w:r>
    </w:p>
    <w:sectPr w:rsidR="002D3677" w:rsidRPr="002D3677" w:rsidSect="001645EA">
      <w:pgSz w:w="11906" w:h="16838"/>
      <w:pgMar w:top="56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4ED2"/>
    <w:multiLevelType w:val="hybridMultilevel"/>
    <w:tmpl w:val="60980FA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B90EFE"/>
    <w:multiLevelType w:val="hybridMultilevel"/>
    <w:tmpl w:val="06CE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6229A"/>
    <w:multiLevelType w:val="hybridMultilevel"/>
    <w:tmpl w:val="A8CE649A"/>
    <w:lvl w:ilvl="0" w:tplc="7F1A9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6904E6"/>
    <w:multiLevelType w:val="hybridMultilevel"/>
    <w:tmpl w:val="89C48414"/>
    <w:lvl w:ilvl="0" w:tplc="92D46C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F5A9C"/>
    <w:multiLevelType w:val="hybridMultilevel"/>
    <w:tmpl w:val="3392E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EA"/>
    <w:rsid w:val="0000657E"/>
    <w:rsid w:val="000A6B95"/>
    <w:rsid w:val="00143471"/>
    <w:rsid w:val="001645EA"/>
    <w:rsid w:val="00270DC9"/>
    <w:rsid w:val="00297D43"/>
    <w:rsid w:val="002D3677"/>
    <w:rsid w:val="004B43B8"/>
    <w:rsid w:val="005C46E9"/>
    <w:rsid w:val="006607B7"/>
    <w:rsid w:val="006D04AC"/>
    <w:rsid w:val="007E1B30"/>
    <w:rsid w:val="008161FA"/>
    <w:rsid w:val="00973F69"/>
    <w:rsid w:val="00BF0311"/>
    <w:rsid w:val="00C56AF7"/>
    <w:rsid w:val="00CA29F8"/>
    <w:rsid w:val="00CE5766"/>
    <w:rsid w:val="00D155BB"/>
    <w:rsid w:val="00D90E9A"/>
    <w:rsid w:val="00EE5E32"/>
    <w:rsid w:val="00F12DA8"/>
    <w:rsid w:val="00F1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9CE81-52DF-4056-AD64-9A0E8B61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5E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645EA"/>
    <w:rPr>
      <w:b/>
      <w:bCs/>
    </w:rPr>
  </w:style>
  <w:style w:type="paragraph" w:styleId="Akapitzlist">
    <w:name w:val="List Paragraph"/>
    <w:basedOn w:val="Normalny"/>
    <w:uiPriority w:val="34"/>
    <w:qFormat/>
    <w:rsid w:val="002D36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36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2015-12-17T12:04:00Z</cp:lastPrinted>
  <dcterms:created xsi:type="dcterms:W3CDTF">2015-12-18T08:07:00Z</dcterms:created>
  <dcterms:modified xsi:type="dcterms:W3CDTF">2015-12-18T08:07:00Z</dcterms:modified>
</cp:coreProperties>
</file>